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富锦市人民法院“我为群众办实事”台账</w:t>
      </w:r>
    </w:p>
    <w:p>
      <w:pPr>
        <w:bidi w:val="0"/>
        <w:jc w:val="left"/>
        <w:rPr>
          <w:rFonts w:hint="eastAsia" w:eastAsia="仿宋_GB2312"/>
          <w:kern w:val="2"/>
          <w:sz w:val="32"/>
          <w:szCs w:val="24"/>
          <w:lang w:val="en-US" w:eastAsia="zh-CN" w:bidi="ar-SA"/>
        </w:rPr>
      </w:pPr>
    </w:p>
    <w:tbl>
      <w:tblPr>
        <w:tblStyle w:val="5"/>
        <w:tblW w:w="14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263"/>
        <w:gridCol w:w="1687"/>
        <w:gridCol w:w="1613"/>
        <w:gridCol w:w="1637"/>
        <w:gridCol w:w="1550"/>
        <w:gridCol w:w="1538"/>
        <w:gridCol w:w="1575"/>
        <w:gridCol w:w="1542"/>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126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项目</w:t>
            </w: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解决问题</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工作措施</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工作目标</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牵头领导</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牵头部门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责任部门</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完成时限</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 w:hAnsi="仿宋" w:eastAsia="仿宋" w:cs="仿宋"/>
                <w:sz w:val="24"/>
                <w:szCs w:val="24"/>
                <w:vertAlign w:val="baseline"/>
                <w:lang w:val="en-US" w:eastAsia="zh-CN"/>
              </w:rPr>
            </w:pPr>
          </w:p>
        </w:tc>
        <w:tc>
          <w:tcPr>
            <w:tcW w:w="1263"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开展“学党史</w:t>
            </w:r>
            <w:r>
              <w:rPr>
                <w:rFonts w:hint="eastAsia" w:ascii="仿宋" w:hAnsi="仿宋" w:eastAsia="仿宋" w:cs="仿宋"/>
                <w:sz w:val="24"/>
                <w:szCs w:val="24"/>
                <w:vertAlign w:val="baseline"/>
                <w:lang w:val="en-US" w:eastAsia="zh-CN"/>
              </w:rPr>
              <w:t xml:space="preserve"> 转作风 优环境--走千企访万户</w:t>
            </w:r>
            <w:r>
              <w:rPr>
                <w:rFonts w:hint="eastAsia" w:ascii="仿宋" w:hAnsi="仿宋" w:eastAsia="仿宋" w:cs="仿宋"/>
                <w:sz w:val="24"/>
                <w:szCs w:val="24"/>
                <w:vertAlign w:val="baseline"/>
                <w:lang w:eastAsia="zh-CN"/>
              </w:rPr>
              <w:t>”活动</w:t>
            </w:r>
          </w:p>
        </w:tc>
        <w:tc>
          <w:tcPr>
            <w:tcW w:w="16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对企业职工提出的法律问题进行解答</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1、立案庭干警走访富锦市宸龙生物质热力有限责任公司，</w:t>
            </w:r>
            <w:r>
              <w:rPr>
                <w:rFonts w:hint="eastAsia" w:ascii="仿宋" w:hAnsi="仿宋" w:eastAsia="仿宋" w:cs="仿宋"/>
                <w:sz w:val="24"/>
                <w:szCs w:val="24"/>
                <w:lang w:val="en-US" w:eastAsia="zh-CN"/>
              </w:rPr>
              <w:t>当面听取企业意见建议，对法律问题进行解答，普及相关法律知识，并分发诉讼宣传手册</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为企业职工答疑解惑，提高其法律意识</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董君</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立案庭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2021年3月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0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 w:hAnsi="仿宋" w:eastAsia="仿宋" w:cs="仿宋"/>
                <w:sz w:val="24"/>
                <w:szCs w:val="24"/>
                <w:vertAlign w:val="baseline"/>
                <w:lang w:val="en-US"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对企业职工提出的法律问题进行解答</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w:t>
            </w:r>
            <w:r>
              <w:rPr>
                <w:rFonts w:hint="eastAsia" w:ascii="仿宋" w:hAnsi="仿宋" w:eastAsia="仿宋"/>
                <w:sz w:val="24"/>
                <w:szCs w:val="24"/>
                <w:lang w:val="en-US" w:eastAsia="zh-CN"/>
              </w:rPr>
              <w:t>执行局干警走进富锦市农村信用社开展“送法进企业”法律</w:t>
            </w:r>
            <w:r>
              <w:rPr>
                <w:rFonts w:hint="eastAsia" w:ascii="仿宋" w:hAnsi="仿宋" w:eastAsia="仿宋" w:cs="仿宋"/>
                <w:sz w:val="24"/>
                <w:szCs w:val="24"/>
                <w:vertAlign w:val="baseline"/>
                <w:lang w:val="en-US" w:eastAsia="zh-CN"/>
              </w:rPr>
              <w:t>宣传活动。</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与职工建立“零距离”通道，实时提供法律服务</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董君</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执行局</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2021年4月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10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仿宋" w:hAnsi="仿宋" w:eastAsia="仿宋" w:cs="仿宋"/>
                <w:sz w:val="24"/>
                <w:szCs w:val="24"/>
                <w:vertAlign w:val="baseline"/>
                <w:lang w:val="en-US"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解答银行员工关注的法律问题，普及相关法律</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3、二龙山人民法庭干警前往哈尔滨银行富锦支行走访调研</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助力银行抵御借贷风险、保障贷款安全，规范银行自身行为，从源头化解金融风险</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于天明、董君</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二龙山人民法庭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2021年5月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6"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r>
              <w:rPr>
                <w:rFonts w:hint="default" w:ascii="仿宋" w:hAnsi="仿宋" w:eastAsia="仿宋"/>
                <w:sz w:val="24"/>
                <w:szCs w:val="24"/>
                <w:lang w:val="en-US" w:eastAsia="zh-CN"/>
              </w:rPr>
              <w:t>帮助企业负责人分析潜在的法律风险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4、</w:t>
            </w:r>
            <w:r>
              <w:rPr>
                <w:rFonts w:hint="eastAsia" w:ascii="仿宋" w:hAnsi="仿宋" w:eastAsia="仿宋"/>
                <w:sz w:val="24"/>
                <w:szCs w:val="24"/>
                <w:lang w:val="en-US" w:eastAsia="zh-CN"/>
              </w:rPr>
              <w:t>民事审判二庭庭长及干警到</w:t>
            </w:r>
            <w:r>
              <w:rPr>
                <w:rFonts w:hint="default" w:ascii="仿宋" w:hAnsi="仿宋" w:eastAsia="仿宋"/>
                <w:sz w:val="24"/>
                <w:szCs w:val="24"/>
                <w:lang w:val="en-US" w:eastAsia="zh-CN"/>
              </w:rPr>
              <w:t>富锦市汇通环保热水锅炉厂进行实地考察，全面了解企业的发展、经营状况、内部管理、安全防范、职工法律意识等方面的情况</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针对企业潜在的法律风险</w:t>
            </w:r>
            <w:r>
              <w:rPr>
                <w:rFonts w:hint="default" w:ascii="仿宋" w:hAnsi="仿宋" w:eastAsia="仿宋" w:cs="仿宋"/>
                <w:sz w:val="24"/>
                <w:szCs w:val="24"/>
                <w:vertAlign w:val="baseline"/>
                <w:lang w:val="en-US" w:eastAsia="zh-CN"/>
              </w:rPr>
              <w:t>，设计防范对策、提出司法建议，帮助企业提升风险防控能力</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天明、董君</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sz w:val="24"/>
                <w:szCs w:val="24"/>
                <w:lang w:val="en-US" w:eastAsia="zh-CN"/>
              </w:rPr>
              <w:t>民事审判二庭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2021年5月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为饭店、超市等企业商户解答法律问题，普及相关法律</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sz w:val="24"/>
                <w:szCs w:val="24"/>
                <w:lang w:val="en-US" w:eastAsia="zh-CN"/>
              </w:rPr>
              <w:t>5、综合办公室干警走访老船长海鲜加工店、玉梅果蔬超市、炭火蛙锅等企业商户</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r>
              <w:rPr>
                <w:rFonts w:hint="eastAsia" w:ascii="仿宋" w:hAnsi="仿宋" w:eastAsia="仿宋"/>
                <w:sz w:val="24"/>
                <w:szCs w:val="24"/>
                <w:lang w:val="en-US" w:eastAsia="zh-CN"/>
              </w:rPr>
              <w:t>提升企业商户管理者及员工的法律意识，优化营商环境大局</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r>
              <w:rPr>
                <w:rFonts w:hint="eastAsia" w:ascii="仿宋" w:hAnsi="仿宋" w:eastAsia="仿宋"/>
                <w:sz w:val="24"/>
                <w:szCs w:val="24"/>
                <w:lang w:val="en-US" w:eastAsia="zh-CN"/>
              </w:rPr>
              <w:t>董君、王洪成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240" w:firstLineChars="10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sz w:val="24"/>
                <w:szCs w:val="24"/>
                <w:lang w:val="en-US" w:eastAsia="zh-CN"/>
              </w:rPr>
              <w:t>综合办公室</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2021年5月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就疫情影响下企业生产经营面临的机遇与挑战，提出司法建议</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6、锦西人民法庭法官及干警回访辖区内富锦市锦程菌业有限公司，</w:t>
            </w:r>
            <w:r>
              <w:rPr>
                <w:rFonts w:hint="eastAsia" w:ascii="仿宋" w:hAnsi="仿宋" w:eastAsia="仿宋"/>
                <w:sz w:val="24"/>
                <w:szCs w:val="24"/>
                <w:lang w:val="en-US" w:eastAsia="zh-CN"/>
              </w:rPr>
              <w:t>仔细询问企业目前生产经营、技术创新、产品销售及下一步规划等情况。同时，法官围绕《民法典》、《侵权责任法》等内容，结合典型案例，释法明理。</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主动加强与企业的信息沟通交流，为企业提供“零距离”“无障碍”的司法服务</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于天明、董君</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锦西人民法庭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2021年5月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sz w:val="24"/>
                <w:szCs w:val="24"/>
                <w:lang w:val="en-US" w:eastAsia="zh-CN"/>
              </w:rPr>
              <w:t>针对企业生产经营现状，提出有针对性的司法建议</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sz w:val="24"/>
                <w:szCs w:val="24"/>
                <w:lang w:val="en-US" w:eastAsia="zh-CN"/>
              </w:rPr>
              <w:t>7、党组成员、副院长于天明带领民事审判一庭干警下沉走访了黑龙江大锦农农业开发有限公司，实地考察企业生产经营现状</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sz w:val="24"/>
                <w:szCs w:val="24"/>
                <w:lang w:val="en-US" w:eastAsia="zh-CN"/>
              </w:rPr>
              <w:t>实地考察企业生产经营现状，针对企业“法治诊脉”，聚焦问题“对症下药”</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于天明、董君</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sz w:val="24"/>
                <w:szCs w:val="24"/>
                <w:lang w:val="en-US" w:eastAsia="zh-CN"/>
              </w:rPr>
              <w:t>民事审判一庭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2021年5月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r>
              <w:rPr>
                <w:rFonts w:hint="eastAsia" w:ascii="仿宋" w:hAnsi="仿宋" w:eastAsia="仿宋" w:cs="仿宋"/>
                <w:sz w:val="24"/>
                <w:szCs w:val="24"/>
                <w:vertAlign w:val="baseline"/>
                <w:lang w:val="en-US" w:eastAsia="zh-CN"/>
              </w:rPr>
              <w:t>解答银行员工关注的法律问题，普及相关法律</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sz w:val="24"/>
                <w:szCs w:val="24"/>
                <w:lang w:val="en-US" w:eastAsia="zh-CN"/>
              </w:rPr>
            </w:pPr>
            <w:r>
              <w:rPr>
                <w:rFonts w:hint="eastAsia" w:ascii="仿宋" w:hAnsi="仿宋" w:eastAsia="仿宋"/>
                <w:sz w:val="24"/>
                <w:szCs w:val="24"/>
                <w:lang w:val="en-US" w:eastAsia="zh-CN"/>
              </w:rPr>
              <w:t>8、锦西法庭干警走访富锦市农村信用合作联社，提供点对点服务，征求意见</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r>
              <w:rPr>
                <w:rFonts w:hint="eastAsia" w:ascii="仿宋" w:hAnsi="仿宋" w:eastAsia="仿宋"/>
                <w:sz w:val="24"/>
                <w:szCs w:val="24"/>
                <w:lang w:val="en-US" w:eastAsia="zh-CN"/>
              </w:rPr>
              <w:t>出台举措为金融机构提供便利的诉讼条件，推动金融机构</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于天明、王洪成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24"/>
                <w:szCs w:val="24"/>
                <w:lang w:val="en-US" w:eastAsia="zh-CN"/>
              </w:rPr>
            </w:pP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2021年5</w:t>
            </w:r>
            <w:bookmarkStart w:id="0" w:name="_GoBack"/>
            <w:bookmarkEnd w:id="0"/>
            <w:r>
              <w:rPr>
                <w:rFonts w:hint="eastAsia" w:ascii="仿宋" w:hAnsi="仿宋" w:eastAsia="仿宋" w:cs="仿宋"/>
                <w:sz w:val="24"/>
                <w:szCs w:val="24"/>
                <w:vertAlign w:val="baseline"/>
                <w:lang w:val="en-US" w:eastAsia="zh-CN"/>
              </w:rPr>
              <w:t>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1007"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r>
              <w:rPr>
                <w:rFonts w:hint="eastAsia" w:ascii="黑体" w:hAnsi="黑体" w:eastAsia="黑体" w:cs="黑体"/>
                <w:b/>
                <w:bCs/>
                <w:sz w:val="44"/>
                <w:szCs w:val="44"/>
                <w:vertAlign w:val="baseline"/>
                <w:lang w:eastAsia="zh-CN"/>
              </w:rPr>
              <w:t>三</w:t>
            </w:r>
          </w:p>
        </w:tc>
        <w:tc>
          <w:tcPr>
            <w:tcW w:w="1263"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进网格、学校、村屯、进机关进行法律咨询、答疑解惑，</w:t>
            </w:r>
            <w:r>
              <w:rPr>
                <w:rFonts w:hint="eastAsia" w:ascii="仿宋" w:hAnsi="仿宋" w:eastAsia="仿宋" w:cs="仿宋"/>
                <w:sz w:val="24"/>
                <w:szCs w:val="24"/>
                <w:lang w:val="en-US" w:eastAsia="zh-CN"/>
              </w:rPr>
              <w:t>开展“国家安全教育日·防范骗术”主题法治宣传活动</w:t>
            </w:r>
          </w:p>
        </w:tc>
        <w:tc>
          <w:tcPr>
            <w:tcW w:w="1687"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（一）开展普法进网格等活动，对群众关心的赡养、继承、民间借贷、相邻关系、供热合同纠纷等社区群众比较常见的法律问题进行答疑解惑</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lang w:val="en-US" w:eastAsia="zh-CN"/>
              </w:rPr>
              <w:t>党组成员、副院长董君带领立案庭及法警队干警深入民主社区，向社区居民进行“一站式服务”宣传</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正确引导居民运用法律武器维护自身合法权益。参与指导社区调解员从源头化解纠纷，达到会同人民调解、会运用法律援助等资源</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董君、王洪成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240" w:firstLineChars="10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党总支</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立案庭、法警队</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2021年7月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lang w:val="en-US" w:eastAsia="zh-CN"/>
              </w:rPr>
              <w:t>审判管理办公室</w:t>
            </w:r>
            <w:r>
              <w:rPr>
                <w:rFonts w:hint="eastAsia" w:ascii="仿宋" w:hAnsi="仿宋" w:eastAsia="仿宋"/>
                <w:sz w:val="24"/>
                <w:szCs w:val="24"/>
              </w:rPr>
              <w:t>干</w:t>
            </w:r>
            <w:r>
              <w:rPr>
                <w:rFonts w:hint="eastAsia" w:ascii="仿宋" w:hAnsi="仿宋" w:eastAsia="仿宋"/>
                <w:sz w:val="24"/>
                <w:szCs w:val="24"/>
                <w:lang w:eastAsia="zh-CN"/>
              </w:rPr>
              <w:t>警深入</w:t>
            </w:r>
            <w:r>
              <w:rPr>
                <w:rFonts w:hint="eastAsia" w:ascii="仿宋" w:hAnsi="仿宋" w:eastAsia="仿宋"/>
                <w:sz w:val="24"/>
                <w:szCs w:val="24"/>
              </w:rPr>
              <w:t>市临江社区，开展普法进社区活动</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结合法条和典型案例，以拉家常的方式和参加活动的群众进行现场互动，拉近了与群众的距离，营造了轻松的宣讲氛围，近两个小时共答疑释法20余件次</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黄忠梁、王洪成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党总支</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审判管理办公室</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2021年7月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3、刑事审判庭干警走进东平社区，举办“预防非法集资讲座”</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增强居民防范非法集资的意识，扩大普法工作的深度和广度</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赵宇飞、王洪成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党总支</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刑事审判庭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2021年7月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（二）开展普法进校园主题活动，为同学们讲解法律知识，解答生活中的法律问题</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sz w:val="24"/>
                <w:szCs w:val="24"/>
                <w:lang w:val="en-US" w:eastAsia="zh-CN"/>
              </w:rPr>
              <w:t>4、</w:t>
            </w:r>
            <w:r>
              <w:rPr>
                <w:rFonts w:hint="eastAsia" w:ascii="仿宋" w:hAnsi="仿宋" w:eastAsia="仿宋" w:cs="仿宋"/>
                <w:sz w:val="24"/>
                <w:szCs w:val="24"/>
                <w:lang w:val="en-US" w:eastAsia="zh-CN"/>
              </w:rPr>
              <w:t>刑事审判庭法官及干警走进富锦市第三中学开展普法宣讲活动</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深入校园班级向同学们讲解法律规定，提醒同学们时刻保持警惕、保护自己</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赵宇飞、王洪成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党总支</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刑事审判庭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2021年8月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5、民事审判一庭及民事审判二庭法官及干警走进一中校园，开展普法进校园主题活动</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为同学们讲解一系列法律知识，提升其法律意识及水平</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黄忠梁、于天明、王洪成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党总支</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民事审判一庭、民事审判二庭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2021年8月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（三）通过送法进“村屯”，邀请村民参观法庭等活动，对群众提出的生活中遇到的民间借贷、电信诈骗、土地纠纷、赡养问题、婚姻家庭纠纷等法律问题进行解答</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6、头林人民法庭组织干警“进村屯”，在头林村委会设立了法律咨询台、接受群众咨询；</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对群众提出的生活中常见的法律问题进行了耐心细致的解答。同时，法官围绕《民法典》、《侵权责任法》等内容，结合典型案例，释法明理</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于天明、王洪成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党总支</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头林人民法庭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2021年9月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7、锦西人民法庭邀请辖区内各村村民代表参观法庭，征求群众意见</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征求群众意见，践行为民服务宗旨</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于天明、王洪成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党总支</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锦西人民法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2021年9月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8、执行局干警深入砚山镇福祥村开展普法宣传活动，通过座谈形式征求意见</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结合砚山镇内发生的民间借贷、金融借款合同、交通事故责任纠纷等实际案例，解读民法典，为村民处理日常矛盾、维护自身合法权益提供法律指引</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董</w:t>
            </w: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eastAsia="zh-CN"/>
              </w:rPr>
              <w:t>君</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执行局</w:t>
            </w:r>
          </w:p>
          <w:p>
            <w:pPr>
              <w:pStyle w:val="2"/>
              <w:rPr>
                <w:rFonts w:hint="eastAsia"/>
                <w:lang w:val="en-US" w:eastAsia="zh-CN"/>
              </w:rPr>
            </w:pP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2021年10月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9、二龙山人民法庭进庆平村开展“送法送保障”普法宣传活动</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结合审判具体案例，围绕民间借贷、土地经营权、赡养纠纷等问题解读民法典，提升自身法律意识</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于天明</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pStyle w:val="2"/>
              <w:ind w:left="0" w:leftChars="0" w:firstLine="0" w:firstLineChars="0"/>
              <w:rPr>
                <w:rFonts w:hint="eastAsia" w:ascii="仿宋" w:hAnsi="仿宋" w:eastAsia="仿宋" w:cs="仿宋"/>
                <w:kern w:val="2"/>
                <w:sz w:val="24"/>
                <w:szCs w:val="24"/>
                <w:lang w:val="en-US" w:eastAsia="zh-CN" w:bidi="ar-SA"/>
              </w:rPr>
            </w:pPr>
          </w:p>
          <w:p>
            <w:pPr>
              <w:pStyle w:val="2"/>
              <w:ind w:left="0" w:leftChars="0" w:firstLine="0" w:firstLineChars="0"/>
              <w:rPr>
                <w:rFonts w:hint="eastAsia" w:ascii="仿宋" w:hAnsi="仿宋" w:eastAsia="仿宋" w:cs="仿宋"/>
                <w:kern w:val="2"/>
                <w:sz w:val="24"/>
                <w:szCs w:val="24"/>
                <w:lang w:val="en-US" w:eastAsia="zh-CN" w:bidi="ar-SA"/>
              </w:rPr>
            </w:pPr>
          </w:p>
          <w:p>
            <w:pPr>
              <w:pStyle w:val="2"/>
              <w:ind w:left="0" w:leftChars="0" w:firstLine="0" w:firstLineChars="0"/>
              <w:rPr>
                <w:rFonts w:hint="eastAsia"/>
                <w:lang w:val="en-US" w:eastAsia="zh-CN"/>
              </w:rPr>
            </w:pPr>
            <w:r>
              <w:rPr>
                <w:rFonts w:hint="eastAsia" w:ascii="仿宋" w:hAnsi="仿宋" w:eastAsia="仿宋" w:cs="仿宋"/>
                <w:kern w:val="2"/>
                <w:sz w:val="24"/>
                <w:szCs w:val="24"/>
                <w:lang w:val="en-US" w:eastAsia="zh-CN" w:bidi="ar-SA"/>
              </w:rPr>
              <w:t>二龙山人民法庭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2021年11月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10、刑事审判庭下沉村屯，分发、讲解疫情防控法律知识宣传页</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填补疫情防控法律知识盲区，让群众在面对疫情防控各项要求时，界定自己行为</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赵宇飞</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刑事审判庭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2021年11月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（四）送法进“机关”</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11、综合审判庭干警和审判管理办公室走进富锦市人力资源和社会保障局开展普法宣传，提升行政机关负责人参庭率</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就具体案件对医保局的工作人员的疑问进行解答，征求意见</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黄忠梁</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政治部</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综合审判庭、审判管理办公室</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2021年12月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tc>
        <w:tc>
          <w:tcPr>
            <w:tcW w:w="126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lang w:val="en-US" w:eastAsia="zh-CN"/>
              </w:rPr>
              <w:t>五）为引导辖区内群众提高安全意识，开展“国家安全教育日·防范骗术”主题法治宣传活动</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党组成员、副院长董君带领执行局及政治部干警于国家安全教育日开展“国家安全教育日·防范骗术”主题法治宣传活动，采取设置宣传展板、发放宣传材料等方式，向过往群众宣传《国家安全法》《网络安全法》等法律法规。</w:t>
            </w:r>
          </w:p>
        </w:tc>
        <w:tc>
          <w:tcPr>
            <w:tcW w:w="1637" w:type="dxa"/>
            <w:noWrap w:val="0"/>
            <w:vAlign w:val="top"/>
          </w:tcPr>
          <w:p>
            <w:pPr>
              <w:pStyle w:val="2"/>
              <w:spacing w:line="240" w:lineRule="auto"/>
              <w:ind w:left="0" w:leftChars="0" w:firstLine="0" w:firstLineChars="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干警结合网络贷款诈骗、铲除“套路贷”等典型案例向群众详细讲解电信诈骗特点、手段和防范技巧，提醒群众不要轻信可疑电话、短信，不要随便泄露个人信息以及给陌生人转账。现场共计发放宣传资料200余份，解答群众咨询20余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董君、王洪成</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党总支</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执行局、政治部</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2021年12月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0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4"/>
                <w:szCs w:val="24"/>
                <w:vertAlign w:val="baseline"/>
                <w:lang w:eastAsia="zh-CN"/>
              </w:rPr>
            </w:pPr>
            <w:r>
              <w:rPr>
                <w:rFonts w:hint="eastAsia" w:ascii="黑体" w:hAnsi="黑体" w:eastAsia="黑体" w:cs="黑体"/>
                <w:b/>
                <w:bCs/>
                <w:sz w:val="44"/>
                <w:szCs w:val="44"/>
                <w:vertAlign w:val="baseline"/>
                <w:lang w:eastAsia="zh-CN"/>
              </w:rPr>
              <w:t>二</w:t>
            </w:r>
          </w:p>
        </w:tc>
        <w:tc>
          <w:tcPr>
            <w:tcW w:w="126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持续开展“转作风、强服务、办实事”活动</w:t>
            </w:r>
          </w:p>
        </w:tc>
        <w:tc>
          <w:tcPr>
            <w:tcW w:w="168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解决当事人立案难、立案慢问题</w:t>
            </w:r>
          </w:p>
        </w:tc>
        <w:tc>
          <w:tcPr>
            <w:tcW w:w="16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lang w:val="en-US" w:eastAsia="zh-CN"/>
              </w:rPr>
            </w:pPr>
            <w:r>
              <w:rPr>
                <w:rFonts w:hint="eastAsia" w:ascii="仿宋" w:hAnsi="仿宋" w:eastAsia="仿宋"/>
                <w:sz w:val="24"/>
                <w:szCs w:val="24"/>
                <w:lang w:eastAsia="zh-CN"/>
              </w:rPr>
              <w:t>将立案区</w:t>
            </w:r>
            <w:r>
              <w:rPr>
                <w:rFonts w:hint="eastAsia" w:ascii="仿宋" w:hAnsi="仿宋" w:eastAsia="仿宋"/>
                <w:sz w:val="24"/>
                <w:szCs w:val="24"/>
              </w:rPr>
              <w:t>窗口划分为执行申请、跨域立案、诉讼收费、登记立案、便民服务5个服务窗口</w:t>
            </w:r>
            <w:r>
              <w:rPr>
                <w:rFonts w:hint="eastAsia" w:ascii="仿宋" w:hAnsi="仿宋" w:eastAsia="仿宋"/>
                <w:sz w:val="24"/>
                <w:szCs w:val="24"/>
                <w:lang w:eastAsia="zh-CN"/>
              </w:rPr>
              <w:t>，</w:t>
            </w:r>
            <w:r>
              <w:rPr>
                <w:rFonts w:hint="eastAsia" w:ascii="仿宋" w:hAnsi="仿宋" w:eastAsia="仿宋"/>
                <w:sz w:val="24"/>
                <w:szCs w:val="24"/>
              </w:rPr>
              <w:t>细化</w:t>
            </w:r>
            <w:r>
              <w:rPr>
                <w:rFonts w:hint="eastAsia" w:ascii="仿宋" w:hAnsi="仿宋" w:eastAsia="仿宋"/>
                <w:sz w:val="24"/>
                <w:szCs w:val="24"/>
                <w:lang w:eastAsia="zh-CN"/>
              </w:rPr>
              <w:t>立案流程</w:t>
            </w:r>
            <w:r>
              <w:rPr>
                <w:rFonts w:hint="eastAsia" w:ascii="仿宋" w:hAnsi="仿宋" w:eastAsia="仿宋"/>
                <w:sz w:val="24"/>
                <w:szCs w:val="24"/>
              </w:rPr>
              <w:t>。推行“一站式”服务</w:t>
            </w:r>
            <w:r>
              <w:rPr>
                <w:rFonts w:hint="eastAsia" w:ascii="仿宋" w:hAnsi="仿宋" w:eastAsia="仿宋"/>
                <w:sz w:val="24"/>
                <w:szCs w:val="24"/>
                <w:lang w:eastAsia="zh-CN"/>
              </w:rPr>
              <w:t>，</w:t>
            </w:r>
            <w:r>
              <w:rPr>
                <w:rFonts w:hint="eastAsia" w:ascii="仿宋" w:hAnsi="仿宋" w:eastAsia="仿宋"/>
                <w:sz w:val="24"/>
                <w:szCs w:val="24"/>
              </w:rPr>
              <w:t>一次性告知办理流程及</w:t>
            </w:r>
            <w:r>
              <w:rPr>
                <w:rFonts w:hint="eastAsia" w:ascii="仿宋" w:hAnsi="仿宋" w:eastAsia="仿宋"/>
                <w:sz w:val="24"/>
                <w:szCs w:val="24"/>
                <w:lang w:val="en-US" w:eastAsia="zh-CN"/>
              </w:rPr>
              <w:t>所需材料</w:t>
            </w:r>
            <w:r>
              <w:rPr>
                <w:rFonts w:hint="eastAsia" w:ascii="仿宋" w:hAnsi="仿宋" w:eastAsia="仿宋"/>
                <w:sz w:val="24"/>
                <w:szCs w:val="24"/>
              </w:rPr>
              <w:t>。在诉讼服务大厅放置</w:t>
            </w:r>
            <w:r>
              <w:rPr>
                <w:rFonts w:hint="eastAsia" w:ascii="仿宋" w:hAnsi="仿宋" w:eastAsia="仿宋"/>
                <w:sz w:val="24"/>
                <w:szCs w:val="24"/>
                <w:lang w:val="en-US" w:eastAsia="zh-CN"/>
              </w:rPr>
              <w:t>LED显示屏</w:t>
            </w:r>
            <w:r>
              <w:rPr>
                <w:rFonts w:hint="eastAsia" w:ascii="仿宋" w:hAnsi="仿宋" w:eastAsia="仿宋"/>
                <w:sz w:val="24"/>
                <w:szCs w:val="24"/>
              </w:rPr>
              <w:t>，</w:t>
            </w:r>
            <w:r>
              <w:rPr>
                <w:rFonts w:hint="eastAsia" w:ascii="仿宋" w:hAnsi="仿宋" w:eastAsia="仿宋"/>
                <w:sz w:val="24"/>
                <w:szCs w:val="24"/>
                <w:lang w:val="en-US" w:eastAsia="zh-CN"/>
              </w:rPr>
              <w:t>循环</w:t>
            </w:r>
            <w:r>
              <w:rPr>
                <w:rFonts w:hint="eastAsia" w:ascii="仿宋" w:hAnsi="仿宋" w:eastAsia="仿宋"/>
                <w:sz w:val="24"/>
                <w:szCs w:val="24"/>
              </w:rPr>
              <w:t>播放诉讼指南、立案流程、服务承诺等。诉讼服务中心</w:t>
            </w:r>
            <w:r>
              <w:rPr>
                <w:rFonts w:hint="eastAsia" w:ascii="仿宋" w:hAnsi="仿宋" w:eastAsia="仿宋"/>
                <w:sz w:val="24"/>
                <w:szCs w:val="24"/>
                <w:lang w:val="en-US" w:eastAsia="zh-CN"/>
              </w:rPr>
              <w:t>将</w:t>
            </w:r>
            <w:r>
              <w:rPr>
                <w:rFonts w:hint="eastAsia" w:ascii="仿宋" w:hAnsi="仿宋" w:eastAsia="仿宋"/>
                <w:sz w:val="24"/>
                <w:szCs w:val="24"/>
              </w:rPr>
              <w:t>全面启用数字化系统。</w:t>
            </w:r>
          </w:p>
        </w:tc>
        <w:tc>
          <w:tcPr>
            <w:tcW w:w="163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sz w:val="24"/>
                <w:szCs w:val="24"/>
                <w:lang w:eastAsia="zh-CN"/>
              </w:rPr>
              <w:t>窗口</w:t>
            </w:r>
            <w:r>
              <w:rPr>
                <w:rFonts w:hint="eastAsia" w:ascii="仿宋" w:hAnsi="仿宋" w:eastAsia="仿宋"/>
                <w:sz w:val="24"/>
                <w:szCs w:val="24"/>
              </w:rPr>
              <w:t>干警按照“规范、高效、热情、便民”原则，真诚对待每一名诉讼当事人，向当事人释法明理尽可能的减轻当事人诉累。</w:t>
            </w:r>
            <w:r>
              <w:rPr>
                <w:rFonts w:hint="eastAsia" w:ascii="仿宋" w:hAnsi="仿宋" w:eastAsia="仿宋"/>
                <w:sz w:val="24"/>
                <w:szCs w:val="24"/>
                <w:lang w:val="en-US" w:eastAsia="zh-CN"/>
              </w:rPr>
              <w:t>LED显示屏</w:t>
            </w:r>
            <w:r>
              <w:rPr>
                <w:rFonts w:hint="eastAsia" w:ascii="仿宋" w:hAnsi="仿宋" w:eastAsia="仿宋"/>
                <w:sz w:val="24"/>
                <w:szCs w:val="24"/>
              </w:rPr>
              <w:t>，</w:t>
            </w:r>
            <w:r>
              <w:rPr>
                <w:rFonts w:hint="eastAsia" w:ascii="仿宋" w:hAnsi="仿宋" w:eastAsia="仿宋"/>
                <w:sz w:val="24"/>
                <w:szCs w:val="24"/>
                <w:lang w:val="en-US" w:eastAsia="zh-CN"/>
              </w:rPr>
              <w:t>循环</w:t>
            </w:r>
            <w:r>
              <w:rPr>
                <w:rFonts w:hint="eastAsia" w:ascii="仿宋" w:hAnsi="仿宋" w:eastAsia="仿宋"/>
                <w:sz w:val="24"/>
                <w:szCs w:val="24"/>
              </w:rPr>
              <w:t>播放诉讼指南、立案流程、服务承诺等，以满足当事人的司法需求。启用数字化系统</w:t>
            </w:r>
            <w:r>
              <w:rPr>
                <w:rFonts w:hint="eastAsia" w:ascii="仿宋" w:hAnsi="仿宋" w:eastAsia="仿宋"/>
                <w:sz w:val="24"/>
                <w:szCs w:val="24"/>
                <w:lang w:eastAsia="zh-CN"/>
              </w:rPr>
              <w:t>提高工作效率同时，</w:t>
            </w:r>
            <w:r>
              <w:rPr>
                <w:rFonts w:hint="eastAsia" w:ascii="仿宋" w:hAnsi="仿宋" w:eastAsia="仿宋"/>
                <w:sz w:val="24"/>
                <w:szCs w:val="24"/>
              </w:rPr>
              <w:t>方便</w:t>
            </w:r>
            <w:r>
              <w:rPr>
                <w:rFonts w:hint="eastAsia" w:ascii="仿宋" w:hAnsi="仿宋" w:eastAsia="仿宋"/>
                <w:sz w:val="24"/>
                <w:szCs w:val="24"/>
                <w:lang w:eastAsia="zh-CN"/>
              </w:rPr>
              <w:t>当事人</w:t>
            </w:r>
            <w:r>
              <w:rPr>
                <w:rFonts w:hint="eastAsia" w:ascii="仿宋" w:hAnsi="仿宋" w:eastAsia="仿宋"/>
                <w:sz w:val="24"/>
                <w:szCs w:val="24"/>
              </w:rPr>
              <w:t>查询</w:t>
            </w:r>
          </w:p>
        </w:tc>
        <w:tc>
          <w:tcPr>
            <w:tcW w:w="15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240" w:firstLineChars="10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董君</w:t>
            </w:r>
          </w:p>
        </w:tc>
        <w:tc>
          <w:tcPr>
            <w:tcW w:w="153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立案庭</w:t>
            </w:r>
          </w:p>
        </w:tc>
        <w:tc>
          <w:tcPr>
            <w:tcW w:w="157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立案庭</w:t>
            </w:r>
          </w:p>
        </w:tc>
        <w:tc>
          <w:tcPr>
            <w:tcW w:w="154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2021年6月</w:t>
            </w:r>
          </w:p>
        </w:tc>
        <w:tc>
          <w:tcPr>
            <w:tcW w:w="99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4"/>
                <w:szCs w:val="24"/>
                <w:vertAlign w:val="baseline"/>
                <w:lang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A7E34"/>
    <w:rsid w:val="1E4A7E34"/>
    <w:rsid w:val="3FF13EFB"/>
    <w:rsid w:val="50BC0DD2"/>
    <w:rsid w:val="548724B5"/>
    <w:rsid w:val="74F257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2021-05-26T08:15:00Z</dcterms:created>
  <dc:creator>Administrator</dc:creator>
  <cp:lastModifiedBy>Zsir</cp:lastModifiedBy>
  <cp:lastPrinted>2021-05-27T11:59:09Z</cp:lastPrinted>
  <dcterms:modified xsi:type="dcterms:W3CDTF">2021-05-27T12:22:29Z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F61F76795A3D45E1B5D64722D3C2FEE2</vt:lpwstr>
  </property>
</Properties>
</file>